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УТВЕРЖДАЮ:</w:t>
      </w:r>
    </w:p>
    <w:p w:rsidR="00C354A5" w:rsidRPr="00F60727" w:rsidRDefault="00D36767" w:rsidP="00D57363">
      <w:pPr>
        <w:jc w:val="right"/>
        <w:rPr>
          <w:color w:val="000000" w:themeColor="text1"/>
        </w:rPr>
      </w:pPr>
      <w:r>
        <w:rPr>
          <w:color w:val="000000" w:themeColor="text1"/>
        </w:rPr>
        <w:t>Первый з</w:t>
      </w:r>
      <w:r w:rsidR="00C354A5" w:rsidRPr="00F60727">
        <w:rPr>
          <w:color w:val="000000" w:themeColor="text1"/>
        </w:rPr>
        <w:t>аместитель директора-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Главный инженер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филиала АО «Тюменьэнерго»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Северные электрические сети</w:t>
      </w:r>
    </w:p>
    <w:p w:rsidR="00C354A5" w:rsidRPr="00F60727" w:rsidRDefault="00C354A5" w:rsidP="00D57363">
      <w:pPr>
        <w:jc w:val="right"/>
        <w:rPr>
          <w:color w:val="000000" w:themeColor="text1"/>
        </w:rPr>
      </w:pP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softHyphen/>
      </w:r>
      <w:r w:rsidRPr="00F60727">
        <w:rPr>
          <w:color w:val="000000" w:themeColor="text1"/>
        </w:rPr>
        <w:softHyphen/>
        <w:t>________________ П.Ю. Казинский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«___» _______________ 201</w:t>
      </w:r>
      <w:r w:rsidR="0086315E">
        <w:rPr>
          <w:color w:val="000000" w:themeColor="text1"/>
        </w:rPr>
        <w:t>8</w:t>
      </w:r>
      <w:r w:rsidRPr="00F60727">
        <w:rPr>
          <w:color w:val="000000" w:themeColor="text1"/>
        </w:rPr>
        <w:t>г.</w:t>
      </w:r>
    </w:p>
    <w:p w:rsidR="00E90B7F" w:rsidRDefault="00E90B7F" w:rsidP="00D57363"/>
    <w:p w:rsidR="00C354A5" w:rsidRPr="00F43C45" w:rsidRDefault="00C354A5" w:rsidP="00D57363">
      <w:pPr>
        <w:jc w:val="center"/>
        <w:rPr>
          <w:b/>
          <w:color w:val="000000"/>
        </w:rPr>
      </w:pPr>
      <w:r w:rsidRPr="00F43C45">
        <w:rPr>
          <w:b/>
          <w:color w:val="000000"/>
        </w:rPr>
        <w:t>Техническое задание</w:t>
      </w:r>
    </w:p>
    <w:p w:rsidR="00C354A5" w:rsidRPr="00C409DA" w:rsidRDefault="00C354A5" w:rsidP="007A6F63">
      <w:pPr>
        <w:autoSpaceDE w:val="0"/>
        <w:autoSpaceDN w:val="0"/>
        <w:adjustRightInd w:val="0"/>
        <w:jc w:val="center"/>
      </w:pPr>
      <w:r w:rsidRPr="00C409DA">
        <w:t xml:space="preserve">Выполнение работ по </w:t>
      </w:r>
      <w:r w:rsidR="00291BA6">
        <w:t xml:space="preserve">реконструкции ВЛ 110 кВ </w:t>
      </w:r>
      <w:r w:rsidR="00700445">
        <w:t xml:space="preserve">на ПС Левохеттинская </w:t>
      </w:r>
      <w:r w:rsidR="00291BA6" w:rsidRPr="00C409DA">
        <w:t xml:space="preserve">филиала АО </w:t>
      </w:r>
      <w:r w:rsidR="00D36767">
        <w:t>«</w:t>
      </w:r>
      <w:r w:rsidR="00291BA6" w:rsidRPr="00C409DA">
        <w:t>Тюменьэнерго</w:t>
      </w:r>
      <w:r w:rsidR="00D36767">
        <w:t>»</w:t>
      </w:r>
      <w:r w:rsidR="00291BA6" w:rsidRPr="00C409DA">
        <w:t xml:space="preserve"> Северные электрические сети</w:t>
      </w:r>
    </w:p>
    <w:p w:rsidR="00C354A5" w:rsidRDefault="00C354A5" w:rsidP="00D57363"/>
    <w:p w:rsidR="00C354A5" w:rsidRPr="00A46578" w:rsidRDefault="00C354A5" w:rsidP="00D57363">
      <w:pPr>
        <w:pStyle w:val="Default"/>
        <w:numPr>
          <w:ilvl w:val="0"/>
          <w:numId w:val="2"/>
        </w:numPr>
        <w:jc w:val="center"/>
        <w:rPr>
          <w:b/>
          <w:bCs/>
        </w:rPr>
      </w:pPr>
      <w:r w:rsidRPr="00A46578">
        <w:rPr>
          <w:b/>
          <w:bCs/>
        </w:rPr>
        <w:t>Основные положения.</w:t>
      </w:r>
    </w:p>
    <w:p w:rsidR="00C354A5" w:rsidRDefault="00C354A5" w:rsidP="00D57363">
      <w:pPr>
        <w:pStyle w:val="Default"/>
        <w:ind w:firstLine="708"/>
        <w:jc w:val="both"/>
      </w:pPr>
    </w:p>
    <w:p w:rsidR="00C354A5" w:rsidRPr="008F00E7" w:rsidRDefault="00C354A5" w:rsidP="00D57363">
      <w:pPr>
        <w:pStyle w:val="Default"/>
        <w:ind w:firstLine="708"/>
        <w:jc w:val="both"/>
      </w:pPr>
      <w:r w:rsidRPr="008F00E7">
        <w:t xml:space="preserve">Решение о разработке проектной документации принято на основании следующих документов: </w:t>
      </w:r>
    </w:p>
    <w:p w:rsidR="00C354A5" w:rsidRPr="008F00E7" w:rsidRDefault="00C354A5" w:rsidP="00D57363">
      <w:pPr>
        <w:pStyle w:val="Default"/>
        <w:ind w:firstLine="708"/>
        <w:jc w:val="both"/>
      </w:pPr>
      <w:r w:rsidRPr="003D02C9">
        <w:t xml:space="preserve">- </w:t>
      </w:r>
      <w:r>
        <w:t>Инвестиционная п</w:t>
      </w:r>
      <w:r w:rsidR="00051495">
        <w:t xml:space="preserve">рограмма </w:t>
      </w:r>
      <w:r>
        <w:t>АО</w:t>
      </w:r>
      <w:r w:rsidRPr="003D02C9">
        <w:t xml:space="preserve"> «</w:t>
      </w:r>
      <w:r>
        <w:t>Тюменьэнерго</w:t>
      </w:r>
      <w:r w:rsidRPr="003D02C9">
        <w:t>».</w:t>
      </w:r>
    </w:p>
    <w:p w:rsidR="00C354A5" w:rsidRDefault="00C354A5" w:rsidP="00D57363">
      <w:pPr>
        <w:pStyle w:val="Default"/>
        <w:ind w:firstLine="708"/>
        <w:jc w:val="both"/>
      </w:pPr>
      <w:r w:rsidRPr="00CB1422">
        <w:t xml:space="preserve">- Договор подряда </w:t>
      </w:r>
      <w:r w:rsidRPr="008F00E7">
        <w:t>№ 10/</w:t>
      </w:r>
      <w:r w:rsidR="00C77D16">
        <w:t>1-16</w:t>
      </w:r>
      <w:r w:rsidR="0072142E">
        <w:t xml:space="preserve"> от </w:t>
      </w:r>
      <w:r w:rsidR="00C77D16">
        <w:t>14.04.2016</w:t>
      </w:r>
      <w:r w:rsidRPr="008F00E7">
        <w:t xml:space="preserve"> между филиалом ОАО «Тюменьэнерго» «Северные электрические сети» и ООО «</w:t>
      </w:r>
      <w:r w:rsidR="00C77D16">
        <w:t>ВЭК».</w:t>
      </w:r>
    </w:p>
    <w:p w:rsidR="00700445" w:rsidRPr="008F00E7" w:rsidRDefault="00700445" w:rsidP="00D57363">
      <w:pPr>
        <w:pStyle w:val="Default"/>
        <w:ind w:firstLine="708"/>
        <w:jc w:val="both"/>
      </w:pPr>
    </w:p>
    <w:p w:rsidR="00C77D16" w:rsidRPr="00440EFD" w:rsidRDefault="00700445" w:rsidP="00440EFD">
      <w:pPr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Строительно-монтажные работы </w:t>
      </w:r>
      <w:r w:rsidR="00C354A5" w:rsidRPr="00A46578">
        <w:t>выполнять в соответствии с проектной и рабочей документацией по титулу</w:t>
      </w:r>
      <w:r w:rsidR="00C77D16">
        <w:t>:</w:t>
      </w:r>
      <w:r>
        <w:t xml:space="preserve"> </w:t>
      </w:r>
      <w:r w:rsidR="00C77D16" w:rsidRPr="00C77D16">
        <w:t>«</w:t>
      </w:r>
      <w:r w:rsidR="006F5744">
        <w:t>Реконструкция ВЛ 110 кВ на ПС Левохеттинская»</w:t>
      </w:r>
      <w:r w:rsidR="00C77D16" w:rsidRPr="00C77D16">
        <w:t xml:space="preserve">, </w:t>
      </w:r>
      <w:r w:rsidR="00C77D16" w:rsidRPr="00C409DA">
        <w:t xml:space="preserve">шифр проекта </w:t>
      </w:r>
      <w:r w:rsidR="00C77D16" w:rsidRPr="00C77D16">
        <w:t>160402-0</w:t>
      </w:r>
      <w:r w:rsidR="006F5744">
        <w:t>4</w:t>
      </w:r>
      <w:r w:rsidR="00C77D16" w:rsidRPr="00C409DA">
        <w:t>, разработанной ООО «</w:t>
      </w:r>
      <w:r w:rsidR="00C77D16">
        <w:t>ВЭК» в 2016</w:t>
      </w:r>
      <w:r w:rsidR="00C77D16" w:rsidRPr="00C409DA">
        <w:t xml:space="preserve"> году.</w:t>
      </w:r>
    </w:p>
    <w:p w:rsidR="00C354A5" w:rsidRPr="00272A37" w:rsidRDefault="00C354A5" w:rsidP="00D57363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272A37">
        <w:rPr>
          <w:b/>
        </w:rPr>
        <w:t xml:space="preserve">В рамках выполнения работ указаны следующие основные виды работ и </w:t>
      </w:r>
      <w:r w:rsidRPr="00272A37">
        <w:rPr>
          <w:b/>
          <w:color w:val="000000"/>
        </w:rPr>
        <w:t>мероприятий:</w:t>
      </w:r>
    </w:p>
    <w:p w:rsidR="000B76CF" w:rsidRDefault="000B76CF" w:rsidP="00D573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04A47" w:rsidRDefault="00272A3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eastAsiaTheme="minorHAnsi"/>
          <w:lang w:eastAsia="en-US"/>
        </w:rPr>
        <w:t xml:space="preserve">1.1. </w:t>
      </w:r>
      <w:r w:rsidR="00104A47">
        <w:rPr>
          <w:rFonts w:ascii="TimesNewRomanPSMT" w:eastAsiaTheme="minorHAnsi" w:hAnsi="TimesNewRomanPSMT" w:cs="TimesNewRomanPSMT"/>
          <w:lang w:eastAsia="en-US"/>
        </w:rPr>
        <w:t>Подготовительные работы: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заключение договора подряда с заказчиком строительства;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изучение проектно-сметной документации (ее входной контроль);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оборудование съездов с дорог общего пользования на трассу ВЛ;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обустройство переездов через преграды (при необходимости);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снегоуплотнение притрассовых проездов;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устройство площадок для складирования строительных материалов, конструкций и оборудования;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определение потребности в автотранспорте, механизмах, приспособлениях, комплектах инструмента, электроизмерительных приборах;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транспортировка грузов;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определение потребности в рабочей силе по профессиям и линейном персонале (прорабах, мастерах);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обеспечение строительства горюче-смазочными материалами (ГСМ);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организация пункта пожарного инвентаря;</w:t>
      </w:r>
    </w:p>
    <w:p w:rsidR="00104A47" w:rsidRDefault="00104A47" w:rsidP="00104A47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- развертывание мобильных строительных бытовок в границах полосы временного</w:t>
      </w:r>
    </w:p>
    <w:p w:rsidR="00104A47" w:rsidRDefault="00104A47" w:rsidP="00104A4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землеотвода;</w:t>
      </w:r>
      <w:r>
        <w:rPr>
          <w:rFonts w:eastAsiaTheme="minorHAnsi"/>
          <w:lang w:eastAsia="en-US"/>
        </w:rPr>
        <w:t xml:space="preserve"> </w:t>
      </w:r>
    </w:p>
    <w:p w:rsidR="00272A37" w:rsidRPr="00367410" w:rsidRDefault="00272A37" w:rsidP="00104A4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при производстве работ вблизи пересекаемых коммун</w:t>
      </w:r>
      <w:r w:rsidR="00367410">
        <w:rPr>
          <w:rFonts w:eastAsiaTheme="minorHAnsi"/>
          <w:lang w:eastAsia="en-US"/>
        </w:rPr>
        <w:t xml:space="preserve">икаций необходимо разработать и </w:t>
      </w:r>
      <w:r>
        <w:rPr>
          <w:rFonts w:eastAsiaTheme="minorHAnsi"/>
          <w:lang w:eastAsia="en-US"/>
        </w:rPr>
        <w:t>согласовать с организациями, эксплуатирующими данные ком</w:t>
      </w:r>
      <w:r w:rsidR="00367410">
        <w:rPr>
          <w:rFonts w:eastAsiaTheme="minorHAnsi"/>
          <w:lang w:eastAsia="en-US"/>
        </w:rPr>
        <w:t xml:space="preserve">муникации, проект производства </w:t>
      </w:r>
      <w:r>
        <w:rPr>
          <w:rFonts w:eastAsiaTheme="minorHAnsi"/>
          <w:lang w:eastAsia="en-US"/>
        </w:rPr>
        <w:t>работ; получить разрешение у эксплуатирующей организаци</w:t>
      </w:r>
      <w:r w:rsidR="00367410">
        <w:rPr>
          <w:rFonts w:eastAsiaTheme="minorHAnsi"/>
          <w:lang w:eastAsia="en-US"/>
        </w:rPr>
        <w:t xml:space="preserve">и на производство данных работ. </w:t>
      </w:r>
      <w:r>
        <w:rPr>
          <w:rFonts w:eastAsiaTheme="minorHAnsi"/>
          <w:lang w:eastAsia="en-US"/>
        </w:rPr>
        <w:t xml:space="preserve">Основанием для получения разрешения на СМР является заключение о техническом состоянии пересекаемых коммуникаций и выполнение мероприятий по </w:t>
      </w:r>
      <w:r w:rsidR="00367410">
        <w:rPr>
          <w:rFonts w:eastAsiaTheme="minorHAnsi"/>
          <w:lang w:eastAsia="en-US"/>
        </w:rPr>
        <w:t xml:space="preserve">безопасному производству работ; </w:t>
      </w:r>
      <w:r>
        <w:rPr>
          <w:rFonts w:eastAsiaTheme="minorHAnsi"/>
          <w:lang w:eastAsia="en-US"/>
        </w:rPr>
        <w:t>вызвать представителя организации, эксплуатирующие да</w:t>
      </w:r>
      <w:r w:rsidR="00367410">
        <w:rPr>
          <w:rFonts w:eastAsiaTheme="minorHAnsi"/>
          <w:lang w:eastAsia="en-US"/>
        </w:rPr>
        <w:t xml:space="preserve">нные коммуникации в присутствии </w:t>
      </w:r>
      <w:r>
        <w:rPr>
          <w:rFonts w:eastAsiaTheme="minorHAnsi"/>
          <w:lang w:eastAsia="en-US"/>
        </w:rPr>
        <w:t>данного представителя осуществить шурфовку в местах на</w:t>
      </w:r>
      <w:r w:rsidR="00367410">
        <w:rPr>
          <w:rFonts w:eastAsiaTheme="minorHAnsi"/>
          <w:lang w:eastAsia="en-US"/>
        </w:rPr>
        <w:t xml:space="preserve">хождения подземных коммуникаций </w:t>
      </w:r>
      <w:r>
        <w:rPr>
          <w:rFonts w:eastAsiaTheme="minorHAnsi"/>
          <w:lang w:eastAsia="en-US"/>
        </w:rPr>
        <w:t xml:space="preserve">для уточнения </w:t>
      </w:r>
      <w:r>
        <w:rPr>
          <w:rFonts w:eastAsiaTheme="minorHAnsi"/>
          <w:lang w:eastAsia="en-US"/>
        </w:rPr>
        <w:lastRenderedPageBreak/>
        <w:t>местоположения, глубины залегания подз</w:t>
      </w:r>
      <w:r w:rsidR="00367410">
        <w:rPr>
          <w:rFonts w:eastAsiaTheme="minorHAnsi"/>
          <w:lang w:eastAsia="en-US"/>
        </w:rPr>
        <w:t xml:space="preserve">емных коммуникаций, определения </w:t>
      </w:r>
      <w:r>
        <w:rPr>
          <w:rFonts w:eastAsiaTheme="minorHAnsi"/>
          <w:lang w:eastAsia="en-US"/>
        </w:rPr>
        <w:t>технического состояния коммуникаций; трассы коммуникаци</w:t>
      </w:r>
      <w:r w:rsidR="00367410">
        <w:rPr>
          <w:rFonts w:eastAsiaTheme="minorHAnsi"/>
          <w:lang w:eastAsia="en-US"/>
        </w:rPr>
        <w:t xml:space="preserve">й в границах производства работ </w:t>
      </w:r>
      <w:r>
        <w:rPr>
          <w:rFonts w:eastAsiaTheme="minorHAnsi"/>
          <w:lang w:eastAsia="en-US"/>
        </w:rPr>
        <w:t>должны быть отмечены информационными знаками, закреп</w:t>
      </w:r>
      <w:r w:rsidR="00367410">
        <w:rPr>
          <w:rFonts w:eastAsiaTheme="minorHAnsi"/>
          <w:lang w:eastAsia="en-US"/>
        </w:rPr>
        <w:t xml:space="preserve">ленными на высоте 1,5-2 метра с </w:t>
      </w:r>
      <w:r>
        <w:rPr>
          <w:rFonts w:eastAsiaTheme="minorHAnsi"/>
          <w:lang w:eastAsia="en-US"/>
        </w:rPr>
        <w:t>указанием фактической глубины заложения, установленн</w:t>
      </w:r>
      <w:r w:rsidR="00367410">
        <w:rPr>
          <w:rFonts w:eastAsiaTheme="minorHAnsi"/>
          <w:lang w:eastAsia="en-US"/>
        </w:rPr>
        <w:t xml:space="preserve">ыми на прямых участках трассы в </w:t>
      </w:r>
      <w:r>
        <w:rPr>
          <w:rFonts w:eastAsiaTheme="minorHAnsi"/>
          <w:lang w:eastAsia="en-US"/>
        </w:rPr>
        <w:t>пределах видимости, но не более чем через 500 м друг от друга, и</w:t>
      </w:r>
      <w:r w:rsidR="00367410">
        <w:rPr>
          <w:rFonts w:eastAsiaTheme="minorHAnsi"/>
          <w:lang w:eastAsia="en-US"/>
        </w:rPr>
        <w:t xml:space="preserve"> на всех углах поворота, местах </w:t>
      </w:r>
      <w:r>
        <w:rPr>
          <w:rFonts w:eastAsiaTheme="minorHAnsi"/>
          <w:lang w:eastAsia="en-US"/>
        </w:rPr>
        <w:t>пересечения с реконструируемой ВЛ110 кВ, а также на границах разработки грунта вручную;</w:t>
      </w:r>
    </w:p>
    <w:p w:rsidR="00272A37" w:rsidRDefault="00272A37" w:rsidP="00104A4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1.2. Основные работы: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демонтажные работы;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устройство свайных фундаментов;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установка опор;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монтаж контура заземления;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проверка сопротивления контура заземления.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монтаж проводов и тросов, линейной арматуры;</w:t>
      </w:r>
    </w:p>
    <w:p w:rsidR="00272A37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lang w:eastAsia="en-US"/>
        </w:rPr>
        <w:t>- благоустройство и рекультивация территории строительства;</w:t>
      </w:r>
    </w:p>
    <w:p w:rsidR="00B25AF6" w:rsidRPr="008F25BC" w:rsidRDefault="00367410" w:rsidP="00104A4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1.3.</w:t>
      </w:r>
      <w:r w:rsidR="008F25BC">
        <w:rPr>
          <w:color w:val="000000"/>
        </w:rPr>
        <w:t xml:space="preserve"> </w:t>
      </w:r>
      <w:r w:rsidR="004B0497" w:rsidRPr="008F25BC">
        <w:rPr>
          <w:color w:val="000000"/>
        </w:rPr>
        <w:t>В</w:t>
      </w:r>
      <w:r w:rsidR="00B25AF6" w:rsidRPr="008F25BC">
        <w:rPr>
          <w:color w:val="000000"/>
        </w:rPr>
        <w:t xml:space="preserve">вод объекта в эксплуатацию; </w:t>
      </w:r>
    </w:p>
    <w:p w:rsidR="006C129A" w:rsidRDefault="00367410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1.4. </w:t>
      </w:r>
      <w:r w:rsidR="006C129A" w:rsidRPr="008F25BC">
        <w:rPr>
          <w:color w:val="000000"/>
        </w:rPr>
        <w:t>Передать Заказчику Акты о приемке выполненных работ по Договору (КС-2), Справки о стоимости выполненных работ (КС-3), Акты на скрытые работы, Акты об испытании соответствующих систем и оборудования, Технические паспорта, а также иную исполнительную документацию, свидетельствующую о приемке и/или освидетельствовании выполненного этапа работ.</w:t>
      </w:r>
    </w:p>
    <w:p w:rsidR="00367410" w:rsidRDefault="00367410" w:rsidP="00104A47">
      <w:pPr>
        <w:autoSpaceDE w:val="0"/>
        <w:autoSpaceDN w:val="0"/>
        <w:adjustRightInd w:val="0"/>
        <w:rPr>
          <w:b/>
          <w:bCs/>
          <w:color w:val="000000"/>
        </w:rPr>
      </w:pPr>
    </w:p>
    <w:p w:rsidR="002D73E7" w:rsidRPr="002D73E7" w:rsidRDefault="002D73E7" w:rsidP="00D57363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2D73E7">
        <w:rPr>
          <w:b/>
          <w:bCs/>
          <w:color w:val="000000"/>
        </w:rPr>
        <w:t>2. Основные требования.</w:t>
      </w:r>
    </w:p>
    <w:p w:rsidR="002D73E7" w:rsidRDefault="002D73E7" w:rsidP="00D57363">
      <w:pPr>
        <w:autoSpaceDE w:val="0"/>
        <w:autoSpaceDN w:val="0"/>
        <w:adjustRightInd w:val="0"/>
        <w:ind w:left="708"/>
        <w:jc w:val="both"/>
        <w:rPr>
          <w:color w:val="000000"/>
        </w:rPr>
      </w:pPr>
    </w:p>
    <w:p w:rsidR="00C7436A" w:rsidRPr="00C7436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2.1 Подрядчик должен </w:t>
      </w:r>
      <w:r w:rsidR="00C7436A" w:rsidRPr="00C7436A">
        <w:rPr>
          <w:color w:val="000000"/>
        </w:rPr>
        <w:t>являться членом саморегулируемой организации в области строительства и реконструкции объект</w:t>
      </w:r>
      <w:r w:rsidR="00104A47">
        <w:rPr>
          <w:color w:val="000000"/>
        </w:rPr>
        <w:t>ов капитального строительства».</w:t>
      </w:r>
      <w:r w:rsidR="00C7436A" w:rsidRPr="00C7436A">
        <w:rPr>
          <w:color w:val="000000"/>
        </w:rPr>
        <w:t xml:space="preserve"> (На основании</w:t>
      </w:r>
      <w:r w:rsidR="00C7436A">
        <w:rPr>
          <w:color w:val="000000"/>
        </w:rPr>
        <w:t>: ч. 2.1, пп. 5 ч. 2.2</w:t>
      </w:r>
      <w:r w:rsidR="00C7436A" w:rsidRPr="00C7436A">
        <w:rPr>
          <w:color w:val="000000"/>
        </w:rPr>
        <w:t xml:space="preserve"> ст. 52 Гр </w:t>
      </w:r>
      <w:r w:rsidR="00C7436A">
        <w:rPr>
          <w:color w:val="000000"/>
        </w:rPr>
        <w:t>К РФ, ч. 3п. 1 ст. 49 ГК РФ).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2.2 Подрядчик должен обеспечить выполнение гарантийных обязательств сданного в эксплуатацию оборудования.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2.3 Подрядчик должен обладать необходимым количеством персонала для выполнения всего комплекса работ. </w:t>
      </w:r>
    </w:p>
    <w:p w:rsidR="00D538A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2.4 Строительно-монтажные работы должны выполняться с учетом соблюдения требований действующих нормативных документов в области охраны труда, техники безопасности, пожарной безопасности, в т.ч: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СНиП 12-03-2001 "Безопасность труда в строительстве».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Правилами по охране труда при эксплуатации электроустановок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работы с персоналом в организациях электроэнергетики Российской Федерации, утвержденные приказом Минтопэнерго РФ от 19.02.200 №49. </w:t>
      </w:r>
    </w:p>
    <w:p w:rsidR="002D73E7" w:rsidRPr="002D73E7" w:rsidRDefault="002D73E7" w:rsidP="00D57363">
      <w:pPr>
        <w:shd w:val="clear" w:color="auto" w:fill="FFFFFF"/>
        <w:ind w:right="10" w:firstLine="709"/>
        <w:jc w:val="both"/>
      </w:pPr>
      <w:r w:rsidRPr="002D73E7">
        <w:t xml:space="preserve">- Правила безопасности при строительстве линий электропередачи и производстве электромонтажных работ: /Утв. РАО «ЕЭС России»12.04.2004; СО34.03.285-2002, (РД 153-34.3-03.285-2002).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применению и испытанию средств защиты, используемых в электроустановках, СО 153- 34.03.603-2003. </w:t>
      </w:r>
    </w:p>
    <w:p w:rsidR="002D73E7" w:rsidRPr="002D73E7" w:rsidRDefault="000B76CF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2D73E7" w:rsidRPr="002D73E7">
        <w:rPr>
          <w:color w:val="000000"/>
        </w:rPr>
        <w:t xml:space="preserve">Правила безопасности опасных производственных объектов, на которых используются подъемные сооружения.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безопасности при работе с инструментом и приспособлениями, СО 153- 34.03.204.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по охране труда при погрузочно-разгрузочных работах и размещении грузов, ПОТ РМ-007-98.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обеспечения работников специальной одеждой, специальной обувью и другими средствами индивидуальной защиты, утв. Приказом Минздравсоцразвития РФ от 01.06.2009 №290н.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lastRenderedPageBreak/>
        <w:t xml:space="preserve">- Инструкция по безопасному производству работ электромонтажниками на объектах электроэнергетики, СО 34.03.151-2004.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Порядок организации выполнения работ повышенной опасности на объектах ОАО «ФСК ЕЭС», утвержденный распоряжением ОАО «ФСК ЕЭС» от 16.02.2010 № 69р.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необходимых и действующих на момент выполнения работ.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2.5 Перед началом работ должен быть разработан и согласован надлежащим образом проект производства работ (ППР).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2.6 Должен быть обеспечен контроль качества строительно-монтажных работ, в т.ч: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Контроль качества строительных и монтажных работ достигается следующими способами: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приказами на ответственных лиц;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выполнение рабочей документации специализированными организациями;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своевременное оформление исполнительной документации и предоставлением вместе с актом выполненных работ (формой КС-2);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выполнение работ по монтажу в соответствии с технологическими картами на данный вид работ;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своевременное устранение выявленных в процессе проверки недостатков.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комплектности поставки оборудования сразу после доставки на объект;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комплектности поставки при отгрузке с завода-поставщика (при самовывозе);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оборудования на предмет обнаружения дефектов при перевозке;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соблюдение условий хранения оборудования; </w:t>
      </w:r>
    </w:p>
    <w:p w:rsidR="002D73E7" w:rsidRPr="002D73E7" w:rsidRDefault="002D73E7" w:rsidP="00D57363">
      <w:pPr>
        <w:shd w:val="clear" w:color="auto" w:fill="FFFFFF"/>
        <w:ind w:right="10" w:firstLine="709"/>
        <w:jc w:val="both"/>
      </w:pPr>
      <w:r w:rsidRPr="002D73E7">
        <w:t>- следование требованиям технологических карт при монтаже оборудования.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2.7 Все работы по монтажу должны производиться согласно технологическим картам.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2.8 На период проведения работ должно быть согласовано временное отключение.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color w:val="000000"/>
        </w:rPr>
        <w:t>2.9</w:t>
      </w:r>
      <w:r w:rsidRPr="002D73E7">
        <w:rPr>
          <w:color w:val="000000"/>
        </w:rPr>
        <w:t xml:space="preserve"> </w:t>
      </w:r>
      <w:r w:rsidRPr="002D73E7">
        <w:rPr>
          <w:bCs/>
          <w:color w:val="000000"/>
        </w:rPr>
        <w:t>По завершении работ подрядчиком должна быть представлена исполнительная документация в полном объеме на основании требованиями действующих нормативных документов, а также комплект документов необходимых для получения разрешений на ввод Объекта в эксплуатацию.</w:t>
      </w:r>
    </w:p>
    <w:p w:rsidR="00D57363" w:rsidRPr="002D73E7" w:rsidRDefault="00D57363" w:rsidP="00D57363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BD1AC9" w:rsidRDefault="00BD1AC9" w:rsidP="00D57363">
      <w:pPr>
        <w:keepNext/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val="x-none" w:eastAsia="x-none"/>
        </w:rPr>
      </w:pPr>
      <w:bookmarkStart w:id="0" w:name="_Toc438566152"/>
      <w:bookmarkStart w:id="1" w:name="_Toc409014553"/>
      <w:r w:rsidRPr="00BD1AC9">
        <w:rPr>
          <w:rFonts w:eastAsia="Calibri"/>
          <w:b/>
          <w:bCs/>
          <w:lang w:eastAsia="x-none"/>
        </w:rPr>
        <w:t>3.</w:t>
      </w:r>
      <w:r w:rsidRPr="00BD1AC9">
        <w:rPr>
          <w:rFonts w:eastAsia="Calibri"/>
          <w:b/>
          <w:bCs/>
          <w:lang w:val="x-none" w:eastAsia="x-none"/>
        </w:rPr>
        <w:t>Общая характеристика объекта</w:t>
      </w:r>
      <w:bookmarkEnd w:id="0"/>
      <w:bookmarkEnd w:id="1"/>
    </w:p>
    <w:p w:rsidR="00A41E04" w:rsidRPr="00BD1AC9" w:rsidRDefault="00A41E04" w:rsidP="00D57363">
      <w:pPr>
        <w:keepNext/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eastAsia="x-none"/>
        </w:rPr>
      </w:pPr>
    </w:p>
    <w:p w:rsidR="004804EA" w:rsidRDefault="004804EA" w:rsidP="003B45B4">
      <w:pPr>
        <w:autoSpaceDE w:val="0"/>
        <w:autoSpaceDN w:val="0"/>
        <w:adjustRightInd w:val="0"/>
        <w:ind w:firstLine="709"/>
        <w:jc w:val="both"/>
        <w:rPr>
          <w:b/>
        </w:rPr>
      </w:pPr>
      <w:r w:rsidRPr="004804EA">
        <w:rPr>
          <w:b/>
        </w:rPr>
        <w:t>Реконструкция Линии воздушной - 110 кВ на ПС Левохеттинская, инвентарный № 00429 (Диспетчерское наименование: ВЛ-110 кВ "Надым-Левохеттинская") филиала АО «Тюменьэнерго» - Северные электрические сети.</w:t>
      </w:r>
    </w:p>
    <w:p w:rsidR="004804EA" w:rsidRDefault="004804EA" w:rsidP="003B45B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rFonts w:ascii="TimesNewRomanPS-BoldMT" w:eastAsiaTheme="minorHAnsi" w:hAnsi="TimesNewRomanPS-BoldMT" w:cs="TimesNewRomanPS-BoldMT"/>
          <w:b/>
          <w:bCs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lang w:eastAsia="en-US"/>
        </w:rPr>
        <w:t>3.1 Общая характеристика трассы</w:t>
      </w: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 xml:space="preserve">Согласно ВСН 33-82* объект по условиям строительства относится к сложным объектам энергетического строительства. </w:t>
      </w: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В административном отношении реконструируемая ВЛ 110 кВ на ПС Левохеттинская расположена на территории Российской Федерации в Надымском районе ЯНАО Тюменской области.</w:t>
      </w: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rFonts w:ascii="TimesNewRomanPS-BoldMT" w:eastAsiaTheme="minorHAnsi" w:hAnsi="TimesNewRomanPS-BoldMT" w:cs="TimesNewRomanPS-BoldMT"/>
          <w:b/>
          <w:bCs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lang w:eastAsia="en-US"/>
        </w:rPr>
        <w:t>3.2 Климатические условия расположения трассы</w:t>
      </w: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Согласно климатическому районированию территории РФ (СНиП 23-01-99 «Строительная климатология») Надымский район находится в северной строительно-климатической зоне, в подрайонах I Г и I Д.</w:t>
      </w:r>
    </w:p>
    <w:p w:rsidR="0015177A" w:rsidRPr="00440EFD" w:rsidRDefault="003B45B4" w:rsidP="00440EFD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 xml:space="preserve">Климат района континентальный, с интенсивной циклональной циркуляцией воздушных масс, исходящих из Арктики и Атлантики наряду с континентальным воздухом антициклонов, формирующихся в Сибири. Для него характерна суровая </w:t>
      </w:r>
      <w:r>
        <w:rPr>
          <w:rFonts w:ascii="TimesNewRomanPSMT" w:eastAsiaTheme="minorHAnsi" w:hAnsi="TimesNewRomanPSMT" w:cs="TimesNewRomanPSMT"/>
          <w:lang w:eastAsia="en-US"/>
        </w:rPr>
        <w:lastRenderedPageBreak/>
        <w:t>продолжительная зима, короткое, достаточно прохладное лето, поздние весенние и ранние осенние заморозки, непродолжительный безморозный период.</w:t>
      </w:r>
    </w:p>
    <w:p w:rsidR="007053DD" w:rsidRDefault="003F2E0B" w:rsidP="00D57363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color w:val="000000"/>
        </w:rPr>
        <w:t>4</w:t>
      </w:r>
      <w:r w:rsidR="007261F8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="00C23F15" w:rsidRPr="00C23F15">
        <w:rPr>
          <w:b/>
        </w:rPr>
        <w:t>Технико-экономические показатели</w:t>
      </w:r>
    </w:p>
    <w:p w:rsidR="003B45B4" w:rsidRDefault="003B45B4" w:rsidP="003B45B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BE61C6" w:rsidRPr="003B45B4" w:rsidRDefault="00FD45E2" w:rsidP="003B45B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5E2">
        <w:rPr>
          <w:b/>
        </w:rPr>
        <w:t>Реконструкция Линии воздушной - 110 кВ на ПС Левохеттинская</w:t>
      </w:r>
      <w:r>
        <w:rPr>
          <w:b/>
        </w:rPr>
        <w:t xml:space="preserve">, </w:t>
      </w:r>
      <w:r w:rsidRPr="00FD45E2">
        <w:rPr>
          <w:b/>
        </w:rPr>
        <w:t>инвентарный № 00429 (Дисп</w:t>
      </w:r>
      <w:r>
        <w:rPr>
          <w:b/>
        </w:rPr>
        <w:t xml:space="preserve">етчерское </w:t>
      </w:r>
      <w:r w:rsidRPr="00FD45E2">
        <w:rPr>
          <w:b/>
        </w:rPr>
        <w:t>наименование: ВЛ-110 кВ "Надым-Левохеттинская")</w:t>
      </w:r>
      <w:r>
        <w:rPr>
          <w:b/>
        </w:rPr>
        <w:t xml:space="preserve"> </w:t>
      </w:r>
      <w:r w:rsidR="003B45B4" w:rsidRPr="00367410">
        <w:rPr>
          <w:b/>
        </w:rPr>
        <w:t>филиала АО «Тюменьэнерго» - Северные электрические сети.</w:t>
      </w:r>
    </w:p>
    <w:p w:rsidR="003B45B4" w:rsidRDefault="003B45B4" w:rsidP="008039D7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 xml:space="preserve">В рамках проекта предусмотрена реконструкция ВЛ 110 кВ «ВЛ 110 кВ на ПС Левохеттинская, а именно замена </w:t>
      </w:r>
      <w:r w:rsidR="008039D7">
        <w:rPr>
          <w:rFonts w:ascii="TimesNewRomanPSMT" w:eastAsiaTheme="minorHAnsi" w:hAnsi="TimesNewRomanPSMT" w:cs="TimesNewRomanPSMT"/>
          <w:lang w:eastAsia="en-US"/>
        </w:rPr>
        <w:t xml:space="preserve">фундаментов существующих опор </w:t>
      </w:r>
      <w:r w:rsidR="008039D7" w:rsidRPr="008039D7">
        <w:t xml:space="preserve">№24(П110-3), 29(П110-3+4), 38(П110-3+4), 46(П110-3+4), 50(П110-3+4), 53(П110-3+4), 59(П110-3+4), 71(П110-3+4), 141(У110-3)  </w:t>
      </w:r>
      <w:r w:rsidR="008039D7" w:rsidRPr="008039D7">
        <w:rPr>
          <w:u w:val="single"/>
        </w:rPr>
        <w:t xml:space="preserve"> (9 опор)</w:t>
      </w:r>
      <w:r w:rsidR="008039D7">
        <w:rPr>
          <w:u w:val="single"/>
        </w:rPr>
        <w:t xml:space="preserve"> </w:t>
      </w:r>
      <w:r w:rsidR="008039D7" w:rsidRPr="00C70840">
        <w:t>с установкой защитной спиральной арматуры, линейной изоляции, гасителей вибрации типа - ГВ и устройством заземления опоры.</w:t>
      </w:r>
    </w:p>
    <w:p w:rsidR="003B45B4" w:rsidRDefault="003B45B4" w:rsidP="003B45B4">
      <w:pPr>
        <w:autoSpaceDE w:val="0"/>
        <w:autoSpaceDN w:val="0"/>
        <w:adjustRightInd w:val="0"/>
        <w:ind w:firstLine="709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Для замены фундаментов под опору, при ее демонтаже предусматривается снятие проводов и троса и крепление их к временному фундаменту см. 160402-04-Т3-ТКР.ГЧ.</w:t>
      </w:r>
    </w:p>
    <w:p w:rsidR="00BD7F55" w:rsidRDefault="003B45B4" w:rsidP="003B45B4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Таблица 6.1 – Основные технические показатели реконструируемых участков ВЛ 110 кВ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3545"/>
        <w:gridCol w:w="1128"/>
      </w:tblGrid>
      <w:tr w:rsidR="00BD7F55" w:rsidTr="002033DA">
        <w:tc>
          <w:tcPr>
            <w:tcW w:w="562" w:type="dxa"/>
          </w:tcPr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№</w:t>
            </w:r>
          </w:p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п/п</w:t>
            </w:r>
          </w:p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Наименование</w:t>
            </w:r>
          </w:p>
        </w:tc>
        <w:tc>
          <w:tcPr>
            <w:tcW w:w="3545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Показатель</w:t>
            </w:r>
          </w:p>
        </w:tc>
        <w:tc>
          <w:tcPr>
            <w:tcW w:w="1128" w:type="dxa"/>
          </w:tcPr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Кол-во</w:t>
            </w:r>
          </w:p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</w:tr>
      <w:tr w:rsidR="00BD7F55" w:rsidTr="002033DA">
        <w:trPr>
          <w:trHeight w:val="385"/>
        </w:trPr>
        <w:tc>
          <w:tcPr>
            <w:tcW w:w="562" w:type="dxa"/>
          </w:tcPr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1</w:t>
            </w:r>
          </w:p>
        </w:tc>
        <w:tc>
          <w:tcPr>
            <w:tcW w:w="4110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Количество цепей</w:t>
            </w:r>
          </w:p>
        </w:tc>
        <w:tc>
          <w:tcPr>
            <w:tcW w:w="3545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  <w:tr w:rsidR="002033DA" w:rsidTr="002033DA">
        <w:tc>
          <w:tcPr>
            <w:tcW w:w="562" w:type="dxa"/>
            <w:vMerge w:val="restart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2</w:t>
            </w:r>
          </w:p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Марка провода</w:t>
            </w:r>
          </w:p>
        </w:tc>
        <w:tc>
          <w:tcPr>
            <w:tcW w:w="3545" w:type="dxa"/>
          </w:tcPr>
          <w:p w:rsidR="002033DA" w:rsidRDefault="002033DA" w:rsidP="00773E2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3хАС-</w:t>
            </w:r>
            <w:r w:rsidR="00773E25">
              <w:rPr>
                <w:rFonts w:eastAsia="TimesNewRomanPSMT"/>
                <w:lang w:eastAsia="en-US"/>
              </w:rPr>
              <w:t>120/19</w:t>
            </w:r>
          </w:p>
        </w:tc>
        <w:tc>
          <w:tcPr>
            <w:tcW w:w="1128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  <w:tr w:rsidR="002033DA" w:rsidTr="002033DA">
        <w:tc>
          <w:tcPr>
            <w:tcW w:w="562" w:type="dxa"/>
            <w:vMerge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Марка троса</w:t>
            </w:r>
          </w:p>
        </w:tc>
        <w:tc>
          <w:tcPr>
            <w:tcW w:w="3545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С-50</w:t>
            </w:r>
          </w:p>
        </w:tc>
        <w:tc>
          <w:tcPr>
            <w:tcW w:w="1128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  <w:tr w:rsidR="00BD7F55" w:rsidTr="002033DA">
        <w:tc>
          <w:tcPr>
            <w:tcW w:w="562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 xml:space="preserve">3 </w:t>
            </w:r>
          </w:p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Опоры металлические промежуточные</w:t>
            </w:r>
          </w:p>
        </w:tc>
        <w:tc>
          <w:tcPr>
            <w:tcW w:w="3545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П110-3</w:t>
            </w:r>
          </w:p>
          <w:p w:rsid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П110</w:t>
            </w:r>
            <w:r>
              <w:rPr>
                <w:rFonts w:eastAsia="TimesNewRomanPSMT"/>
                <w:lang w:eastAsia="en-US"/>
              </w:rPr>
              <w:t>-3+4</w:t>
            </w:r>
          </w:p>
          <w:p w:rsidR="003B45B4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У110-3</w:t>
            </w:r>
          </w:p>
        </w:tc>
        <w:tc>
          <w:tcPr>
            <w:tcW w:w="1128" w:type="dxa"/>
          </w:tcPr>
          <w:p w:rsidR="002033DA" w:rsidRPr="00BD7F55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  <w:p w:rsidR="00BD7F55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7</w:t>
            </w:r>
          </w:p>
          <w:p w:rsidR="003B45B4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  <w:tr w:rsidR="002033DA" w:rsidTr="002033DA">
        <w:tc>
          <w:tcPr>
            <w:tcW w:w="562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4</w:t>
            </w:r>
          </w:p>
        </w:tc>
        <w:tc>
          <w:tcPr>
            <w:tcW w:w="4110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Фундаменты под опоры</w:t>
            </w:r>
          </w:p>
          <w:p w:rsidR="003B45B4" w:rsidRDefault="003B45B4" w:rsidP="003B45B4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промежуточные опоры</w:t>
            </w:r>
          </w:p>
          <w:p w:rsidR="003B45B4" w:rsidRPr="00BD7F55" w:rsidRDefault="003B45B4" w:rsidP="003B45B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анкерные опоры</w:t>
            </w:r>
          </w:p>
        </w:tc>
        <w:tc>
          <w:tcPr>
            <w:tcW w:w="3545" w:type="dxa"/>
          </w:tcPr>
          <w:p w:rsidR="003B45B4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Ф1.35-2 на базе свай С35.12-1</w:t>
            </w:r>
          </w:p>
          <w:p w:rsidR="003B45B4" w:rsidRPr="00BD7F55" w:rsidRDefault="003B45B4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712512">
              <w:rPr>
                <w:rFonts w:eastAsia="TimesNewRomanPSMT"/>
                <w:lang w:eastAsia="en-US"/>
              </w:rPr>
              <w:t>Ф4.35-4-24/20 на базе С35.12-1</w:t>
            </w:r>
          </w:p>
        </w:tc>
        <w:tc>
          <w:tcPr>
            <w:tcW w:w="1128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  <w:p w:rsidR="00712512" w:rsidRDefault="00712512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8</w:t>
            </w:r>
          </w:p>
          <w:p w:rsidR="00712512" w:rsidRPr="00BD7F55" w:rsidRDefault="00712512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</w:tbl>
    <w:p w:rsidR="00BD7F55" w:rsidRPr="00BD7F55" w:rsidRDefault="00BD7F55" w:rsidP="00D5736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CF7D31" w:rsidRPr="007261F8" w:rsidRDefault="00BD7F55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BD7F55">
        <w:rPr>
          <w:rFonts w:eastAsia="TimesNewRomanPSMT"/>
          <w:lang w:eastAsia="en-US"/>
        </w:rPr>
        <w:t>Максимальная передаваемая мощность реконструируемой ВЛ 110 кВ Лонг-Юган</w:t>
      </w:r>
      <w:r w:rsidR="007261F8">
        <w:rPr>
          <w:rFonts w:eastAsia="TimesNewRomanPSMT"/>
          <w:lang w:eastAsia="en-US"/>
        </w:rPr>
        <w:t xml:space="preserve"> </w:t>
      </w:r>
      <w:r w:rsidRPr="00BD7F55">
        <w:rPr>
          <w:rFonts w:eastAsia="TimesNewRomanPSMT"/>
          <w:lang w:eastAsia="en-US"/>
        </w:rPr>
        <w:t>Приозерная 1 це</w:t>
      </w:r>
      <w:r w:rsidR="00C90EFF">
        <w:rPr>
          <w:rFonts w:eastAsia="TimesNewRomanPSMT"/>
          <w:lang w:eastAsia="en-US"/>
        </w:rPr>
        <w:t>пь определена максимальным пере</w:t>
      </w:r>
      <w:r w:rsidR="001978E0">
        <w:rPr>
          <w:rFonts w:eastAsia="TimesNewRomanPSMT"/>
          <w:lang w:eastAsia="en-US"/>
        </w:rPr>
        <w:t>менным</w:t>
      </w:r>
      <w:r w:rsidR="00C90EFF" w:rsidRPr="00BD7F55">
        <w:rPr>
          <w:rFonts w:eastAsia="TimesNewRomanPSMT"/>
          <w:lang w:eastAsia="en-US"/>
        </w:rPr>
        <w:t xml:space="preserve"> током</w:t>
      </w:r>
      <w:r w:rsidRPr="00BD7F55">
        <w:rPr>
          <w:rFonts w:eastAsia="TimesNewRomanPSMT"/>
          <w:lang w:eastAsia="en-US"/>
        </w:rPr>
        <w:t xml:space="preserve"> в 510А.</w:t>
      </w:r>
    </w:p>
    <w:p w:rsidR="00BD7F55" w:rsidRDefault="00BD7F55" w:rsidP="00D57363">
      <w:pPr>
        <w:autoSpaceDE w:val="0"/>
        <w:autoSpaceDN w:val="0"/>
        <w:adjustRightInd w:val="0"/>
        <w:jc w:val="both"/>
        <w:rPr>
          <w:rFonts w:eastAsia="TimesNewRoman"/>
          <w:sz w:val="18"/>
          <w:szCs w:val="18"/>
        </w:rPr>
      </w:pPr>
    </w:p>
    <w:p w:rsidR="007261F8" w:rsidRPr="007261F8" w:rsidRDefault="007261F8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</w:p>
    <w:p w:rsidR="00A20A6F" w:rsidRDefault="007261F8" w:rsidP="00D57363">
      <w:pPr>
        <w:pStyle w:val="a6"/>
        <w:spacing w:before="0" w:after="0"/>
        <w:ind w:firstLine="567"/>
        <w:jc w:val="center"/>
      </w:pPr>
      <w:bookmarkStart w:id="2" w:name="_Toc438566171"/>
      <w:r>
        <w:rPr>
          <w:lang w:val="ru-RU"/>
        </w:rPr>
        <w:t>5</w:t>
      </w:r>
      <w:r w:rsidR="00CA4029">
        <w:rPr>
          <w:lang w:val="ru-RU"/>
        </w:rPr>
        <w:t>.</w:t>
      </w:r>
      <w:r w:rsidR="00A20A6F" w:rsidRPr="00A46578">
        <w:t xml:space="preserve"> </w:t>
      </w:r>
      <w:r w:rsidR="00A20A6F" w:rsidRPr="00A46578">
        <w:rPr>
          <w:lang w:val="ru-RU"/>
        </w:rPr>
        <w:t>Требование к исполнительной документации</w:t>
      </w:r>
      <w:r w:rsidR="00A20A6F" w:rsidRPr="00A46578">
        <w:t>.</w:t>
      </w:r>
      <w:bookmarkEnd w:id="2"/>
    </w:p>
    <w:p w:rsidR="002033DA" w:rsidRPr="00A46578" w:rsidRDefault="002033DA" w:rsidP="00D57363">
      <w:pPr>
        <w:pStyle w:val="a6"/>
        <w:spacing w:before="0" w:after="0"/>
        <w:ind w:firstLine="567"/>
        <w:jc w:val="center"/>
        <w:rPr>
          <w:lang w:val="ru-RU"/>
        </w:rPr>
      </w:pPr>
    </w:p>
    <w:p w:rsidR="00AC37E1" w:rsidRDefault="00A20A6F" w:rsidP="00D57363">
      <w:pPr>
        <w:ind w:firstLine="709"/>
        <w:jc w:val="both"/>
      </w:pPr>
      <w:r w:rsidRPr="00A46578">
        <w:t>Заказчику предоставляется полный комплект технической и эксплуатационной документации на русском языке, подготовленной в соответствии с ГОСТ 34.003-90, ГОСТ 34.201–89,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A41E04" w:rsidRDefault="00A41E04" w:rsidP="00A41E04">
      <w:pPr>
        <w:ind w:firstLine="709"/>
        <w:jc w:val="center"/>
        <w:rPr>
          <w:rFonts w:eastAsia="MS Mincho"/>
          <w:b/>
          <w:lang w:eastAsia="ja-JP"/>
        </w:rPr>
      </w:pPr>
    </w:p>
    <w:p w:rsidR="00A41E04" w:rsidRDefault="007261F8" w:rsidP="00A41E04">
      <w:pPr>
        <w:ind w:firstLine="709"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6</w:t>
      </w:r>
      <w:r w:rsidR="006E4EA8">
        <w:rPr>
          <w:rFonts w:eastAsia="MS Mincho"/>
          <w:b/>
          <w:lang w:eastAsia="ja-JP"/>
        </w:rPr>
        <w:t xml:space="preserve">. </w:t>
      </w:r>
      <w:r w:rsidR="003432C8" w:rsidRPr="004705F6">
        <w:rPr>
          <w:rFonts w:eastAsia="MS Mincho"/>
          <w:b/>
          <w:lang w:eastAsia="ja-JP"/>
        </w:rPr>
        <w:t xml:space="preserve">Дополнительные </w:t>
      </w:r>
      <w:r w:rsidR="003432C8">
        <w:rPr>
          <w:rFonts w:eastAsia="MS Mincho"/>
          <w:b/>
          <w:lang w:eastAsia="ja-JP"/>
        </w:rPr>
        <w:t>требования</w:t>
      </w:r>
      <w:r w:rsidR="003432C8" w:rsidRPr="004705F6">
        <w:rPr>
          <w:rFonts w:eastAsia="MS Mincho"/>
          <w:b/>
          <w:lang w:eastAsia="ja-JP"/>
        </w:rPr>
        <w:t>:</w:t>
      </w:r>
    </w:p>
    <w:p w:rsidR="003432C8" w:rsidRPr="004705F6" w:rsidRDefault="003432C8" w:rsidP="00D57363">
      <w:pPr>
        <w:ind w:firstLine="709"/>
        <w:jc w:val="both"/>
        <w:rPr>
          <w:rFonts w:eastAsia="MS Mincho"/>
          <w:b/>
          <w:lang w:eastAsia="ja-JP"/>
        </w:rPr>
      </w:pPr>
    </w:p>
    <w:p w:rsidR="003432C8" w:rsidRDefault="003432C8" w:rsidP="00D57363">
      <w:pPr>
        <w:ind w:firstLine="709"/>
        <w:jc w:val="both"/>
        <w:rPr>
          <w:color w:val="000000"/>
        </w:rPr>
      </w:pPr>
      <w:r>
        <w:rPr>
          <w:color w:val="000000"/>
        </w:rPr>
        <w:t>- Опросные листы на всё оборудование и заказные спецификации на материалы подлежат обязательному согласованию с Заказчиком.</w:t>
      </w:r>
    </w:p>
    <w:p w:rsidR="003432C8" w:rsidRDefault="003432C8" w:rsidP="00D57363">
      <w:pPr>
        <w:ind w:firstLine="709"/>
        <w:jc w:val="both"/>
        <w:rPr>
          <w:color w:val="000000"/>
        </w:rPr>
      </w:pPr>
      <w:r>
        <w:rPr>
          <w:color w:val="000000"/>
        </w:rPr>
        <w:t>- Поставляемые материалы должны быть обеспечены техническими паспортами, копиями сертификатов соответствия, сопроводительной документацией и соответствовать требованиям ГОСТ, для местных климатических условий.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color w:val="000000"/>
          <w:sz w:val="24"/>
          <w:lang w:eastAsia="x-none"/>
        </w:rPr>
      </w:pPr>
      <w:r>
        <w:rPr>
          <w:color w:val="000000"/>
          <w:sz w:val="24"/>
        </w:rPr>
        <w:t>- Комплект расходных материалов изготавливается и принимается в соответствии с обязательными требованиями государственных стандартов, действующих технических документов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  <w:szCs w:val="28"/>
        </w:rPr>
      </w:pPr>
      <w:r>
        <w:rPr>
          <w:color w:val="000000"/>
          <w:sz w:val="24"/>
        </w:rPr>
        <w:t xml:space="preserve">- </w:t>
      </w:r>
      <w:r>
        <w:rPr>
          <w:sz w:val="24"/>
        </w:rPr>
        <w:t xml:space="preserve">При выполнении строительно-монтажных работ применять технологии, материалы и системы, соответствующие проектной документации и требованиям </w:t>
      </w:r>
      <w:r>
        <w:rPr>
          <w:sz w:val="24"/>
        </w:rPr>
        <w:lastRenderedPageBreak/>
        <w:t xml:space="preserve">аттестации в ПАО «Россети». Информация размещена на официальном сайте </w:t>
      </w:r>
      <w:hyperlink r:id="rId8" w:history="1">
        <w:r>
          <w:rPr>
            <w:rStyle w:val="a7"/>
            <w:sz w:val="24"/>
          </w:rPr>
          <w:t>www.fsk-ees.ru</w:t>
        </w:r>
      </w:hyperlink>
      <w:r>
        <w:rPr>
          <w:sz w:val="24"/>
        </w:rPr>
        <w:t xml:space="preserve">, </w:t>
      </w:r>
      <w:hyperlink r:id="rId9" w:history="1">
        <w:r>
          <w:rPr>
            <w:rStyle w:val="a7"/>
            <w:sz w:val="24"/>
          </w:rPr>
          <w:t>http://www.rosseti.ru</w:t>
        </w:r>
      </w:hyperlink>
      <w:r>
        <w:rPr>
          <w:spacing w:val="-2"/>
          <w:sz w:val="24"/>
        </w:rPr>
        <w:t>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не должны иметь видимых повреждений.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должны быть новыми, изготовленными не ранее чем за 6 месяцев до даты проведения поставки</w:t>
      </w:r>
    </w:p>
    <w:p w:rsidR="007261F8" w:rsidRPr="007261F8" w:rsidRDefault="00CB424E" w:rsidP="00D57363">
      <w:pPr>
        <w:tabs>
          <w:tab w:val="left" w:pos="0"/>
          <w:tab w:val="left" w:pos="3465"/>
        </w:tabs>
        <w:ind w:firstLine="567"/>
        <w:jc w:val="both"/>
        <w:rPr>
          <w:bCs/>
          <w:color w:val="000000"/>
        </w:rPr>
      </w:pPr>
      <w:r>
        <w:tab/>
      </w:r>
    </w:p>
    <w:p w:rsidR="003432C8" w:rsidRPr="007261F8" w:rsidRDefault="007261F8" w:rsidP="00D57363">
      <w:pPr>
        <w:ind w:firstLine="709"/>
        <w:jc w:val="center"/>
        <w:rPr>
          <w:rFonts w:eastAsia="MS Mincho"/>
          <w:b/>
          <w:lang w:eastAsia="ja-JP"/>
        </w:rPr>
      </w:pPr>
      <w:r w:rsidRPr="007261F8">
        <w:rPr>
          <w:rFonts w:eastAsia="MS Mincho"/>
          <w:b/>
          <w:lang w:eastAsia="ja-JP"/>
        </w:rPr>
        <w:t>7.</w:t>
      </w:r>
      <w:r w:rsidR="003432C8" w:rsidRPr="007261F8">
        <w:rPr>
          <w:rFonts w:eastAsia="MS Mincho"/>
          <w:b/>
          <w:lang w:eastAsia="ja-JP"/>
        </w:rPr>
        <w:t xml:space="preserve"> Сроки выполнения работ:</w:t>
      </w:r>
    </w:p>
    <w:p w:rsidR="003432C8" w:rsidRPr="003432C8" w:rsidRDefault="003432C8" w:rsidP="00D57363">
      <w:pPr>
        <w:autoSpaceDE w:val="0"/>
        <w:autoSpaceDN w:val="0"/>
        <w:adjustRightInd w:val="0"/>
        <w:jc w:val="center"/>
        <w:rPr>
          <w:color w:val="000000"/>
        </w:rPr>
      </w:pPr>
    </w:p>
    <w:p w:rsidR="003432C8" w:rsidRPr="003432C8" w:rsidRDefault="00315AE7" w:rsidP="00D57363">
      <w:pPr>
        <w:ind w:firstLine="360"/>
        <w:rPr>
          <w:b/>
          <w:i/>
          <w:color w:val="000000"/>
        </w:rPr>
      </w:pPr>
      <w:r>
        <w:rPr>
          <w:color w:val="000000"/>
        </w:rPr>
        <w:t>- срок начала работ -</w:t>
      </w:r>
      <w:r w:rsidR="003432C8" w:rsidRPr="003432C8">
        <w:rPr>
          <w:color w:val="000000"/>
        </w:rPr>
        <w:t xml:space="preserve"> </w:t>
      </w:r>
      <w:r w:rsidR="003432C8" w:rsidRPr="003432C8">
        <w:rPr>
          <w:b/>
          <w:i/>
          <w:color w:val="000000"/>
        </w:rPr>
        <w:t>с момента подписания договора</w:t>
      </w:r>
    </w:p>
    <w:p w:rsidR="000B76CF" w:rsidRPr="009A220C" w:rsidRDefault="003432C8" w:rsidP="00D57363">
      <w:pPr>
        <w:ind w:firstLine="360"/>
        <w:rPr>
          <w:b/>
          <w:i/>
        </w:rPr>
      </w:pPr>
      <w:r w:rsidRPr="009A220C">
        <w:t>- срок окончания работ</w:t>
      </w:r>
      <w:r w:rsidRPr="009A220C">
        <w:rPr>
          <w:b/>
          <w:i/>
        </w:rPr>
        <w:t xml:space="preserve"> – не позднее </w:t>
      </w:r>
      <w:r w:rsidR="00C90EFF" w:rsidRPr="00D36767">
        <w:rPr>
          <w:b/>
          <w:i/>
        </w:rPr>
        <w:t>30.0</w:t>
      </w:r>
      <w:r w:rsidR="00FD45E2" w:rsidRPr="00D36767">
        <w:rPr>
          <w:b/>
          <w:i/>
        </w:rPr>
        <w:t>9</w:t>
      </w:r>
      <w:r w:rsidR="00C90EFF" w:rsidRPr="00D36767">
        <w:rPr>
          <w:b/>
          <w:i/>
        </w:rPr>
        <w:t>.2018</w:t>
      </w:r>
    </w:p>
    <w:p w:rsidR="000B76CF" w:rsidRPr="00AC37E1" w:rsidRDefault="000B76CF" w:rsidP="00D57363">
      <w:pPr>
        <w:ind w:firstLine="360"/>
        <w:rPr>
          <w:b/>
          <w:i/>
          <w:color w:val="FF0000"/>
        </w:rPr>
      </w:pPr>
    </w:p>
    <w:p w:rsidR="00344076" w:rsidRDefault="00344076" w:rsidP="00D57363"/>
    <w:p w:rsidR="00344076" w:rsidRDefault="00344076" w:rsidP="00D57363">
      <w:r>
        <w:t>Приложение:</w:t>
      </w:r>
    </w:p>
    <w:p w:rsidR="00344076" w:rsidRPr="00440EFD" w:rsidRDefault="006E4EA8" w:rsidP="00440EFD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261F8">
        <w:t>ПСД</w:t>
      </w:r>
      <w:r w:rsidR="00344076" w:rsidRPr="007261F8">
        <w:t xml:space="preserve"> </w:t>
      </w:r>
      <w:r w:rsidRPr="007261F8">
        <w:t xml:space="preserve">по объекту </w:t>
      </w:r>
      <w:r w:rsidRPr="00440EFD">
        <w:t>«</w:t>
      </w:r>
      <w:r w:rsidR="00440EFD" w:rsidRPr="00440EFD">
        <w:t>Реконструкция ВЛ 110 кВ на ПС Левохеттинская филиала АО «Тюменьэнерго» - Северные электрические сети.</w:t>
      </w:r>
    </w:p>
    <w:p w:rsidR="007261F8" w:rsidRPr="007261F8" w:rsidRDefault="007261F8" w:rsidP="00D57363">
      <w:pPr>
        <w:pStyle w:val="a4"/>
        <w:tabs>
          <w:tab w:val="left" w:pos="284"/>
        </w:tabs>
        <w:ind w:left="0"/>
        <w:jc w:val="both"/>
      </w:pPr>
    </w:p>
    <w:p w:rsidR="00344076" w:rsidRDefault="00344076" w:rsidP="00D57363"/>
    <w:p w:rsidR="00344076" w:rsidRPr="006E65B9" w:rsidRDefault="00344076" w:rsidP="00D57363"/>
    <w:p w:rsidR="00A360D6" w:rsidRPr="006E4EA8" w:rsidRDefault="00712512" w:rsidP="00D57363">
      <w:r>
        <w:t>Ведущий инженер</w:t>
      </w:r>
      <w:r w:rsidR="006E4EA8" w:rsidRPr="006E4EA8">
        <w:t xml:space="preserve"> ОКС                                                                           </w:t>
      </w:r>
      <w:r>
        <w:t xml:space="preserve">     </w:t>
      </w:r>
      <w:r w:rsidR="006E4EA8" w:rsidRPr="006E4EA8">
        <w:t xml:space="preserve">           А.А. Сытенко</w:t>
      </w:r>
    </w:p>
    <w:p w:rsidR="00344076" w:rsidRDefault="00344076" w:rsidP="00D57363"/>
    <w:p w:rsidR="00344076" w:rsidRPr="00344076" w:rsidRDefault="00344076" w:rsidP="00D57363"/>
    <w:p w:rsidR="006E65B9" w:rsidRDefault="00872947" w:rsidP="00D57363">
      <w:r>
        <w:t>И.о. н</w:t>
      </w:r>
      <w:r w:rsidR="00A360D6" w:rsidRPr="00344076">
        <w:t>ачальник</w:t>
      </w:r>
      <w:r>
        <w:t>а</w:t>
      </w:r>
      <w:r w:rsidR="00A360D6" w:rsidRPr="00344076">
        <w:t xml:space="preserve"> ОКС                                                                </w:t>
      </w:r>
      <w:r>
        <w:t xml:space="preserve">       </w:t>
      </w:r>
      <w:r w:rsidR="00A360D6" w:rsidRPr="00344076">
        <w:t xml:space="preserve">                  </w:t>
      </w:r>
      <w:r>
        <w:t xml:space="preserve">     М.С. Бочкарев</w:t>
      </w:r>
    </w:p>
    <w:p w:rsidR="00151FB9" w:rsidRDefault="00151FB9" w:rsidP="00D57363"/>
    <w:p w:rsidR="00151FB9" w:rsidRDefault="00151FB9" w:rsidP="00D57363"/>
    <w:p w:rsidR="00151FB9" w:rsidRPr="00151FB9" w:rsidRDefault="00151FB9" w:rsidP="00151FB9">
      <w:pPr>
        <w:rPr>
          <w:color w:val="000000"/>
          <w:sz w:val="22"/>
          <w:szCs w:val="22"/>
        </w:rPr>
      </w:pPr>
      <w:r w:rsidRPr="00151FB9">
        <w:rPr>
          <w:color w:val="000000"/>
          <w:sz w:val="22"/>
          <w:szCs w:val="22"/>
        </w:rPr>
        <w:t>Начальник службы</w:t>
      </w:r>
      <w:r>
        <w:rPr>
          <w:color w:val="000000"/>
          <w:sz w:val="22"/>
          <w:szCs w:val="22"/>
        </w:rPr>
        <w:t xml:space="preserve"> СЭиРВЛ                                                                               </w:t>
      </w:r>
      <w:r w:rsidR="00712512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               А.В. Рябчун</w:t>
      </w:r>
    </w:p>
    <w:p w:rsidR="00151FB9" w:rsidRDefault="00151FB9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AD5BFA" w:rsidRDefault="00AD5BF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15177A" w:rsidRDefault="0015177A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8A7C6C" w:rsidRDefault="008A7C6C" w:rsidP="00D57363">
      <w:pPr>
        <w:rPr>
          <w:b/>
        </w:rPr>
      </w:pPr>
    </w:p>
    <w:p w:rsidR="0015177A" w:rsidRDefault="0015177A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15177A" w:rsidRDefault="0015177A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40EFD" w:rsidRDefault="00440EFD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40EFD" w:rsidRDefault="00440EFD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  <w:bookmarkStart w:id="3" w:name="_GoBack"/>
      <w:bookmarkEnd w:id="3"/>
    </w:p>
    <w:sectPr w:rsidR="00440EFD" w:rsidSect="0015177A">
      <w:footerReference w:type="default" r:id="rId10"/>
      <w:pgSz w:w="11906" w:h="16838"/>
      <w:pgMar w:top="96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F18" w:rsidRDefault="00577F18" w:rsidP="00C53B0E">
      <w:r>
        <w:separator/>
      </w:r>
    </w:p>
  </w:endnote>
  <w:endnote w:type="continuationSeparator" w:id="0">
    <w:p w:rsidR="00577F18" w:rsidRDefault="00577F18" w:rsidP="00C5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</w:rPr>
      <w:id w:val="20212058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F5744" w:rsidRPr="004C1535" w:rsidRDefault="006F5744">
        <w:pPr>
          <w:pStyle w:val="ac"/>
          <w:jc w:val="right"/>
          <w:rPr>
            <w:rFonts w:eastAsiaTheme="majorEastAsia"/>
            <w:sz w:val="28"/>
            <w:szCs w:val="28"/>
          </w:rPr>
        </w:pPr>
        <w:r w:rsidRPr="00072EE9">
          <w:rPr>
            <w:rFonts w:eastAsiaTheme="majorEastAsia"/>
          </w:rPr>
          <w:t xml:space="preserve">Стр. </w:t>
        </w:r>
        <w:r w:rsidRPr="00072EE9">
          <w:rPr>
            <w:rFonts w:eastAsiaTheme="minorEastAsia"/>
          </w:rPr>
          <w:fldChar w:fldCharType="begin"/>
        </w:r>
        <w:r w:rsidRPr="00072EE9">
          <w:instrText>PAGE    \* MERGEFORMAT</w:instrText>
        </w:r>
        <w:r w:rsidRPr="00072EE9">
          <w:rPr>
            <w:rFonts w:eastAsiaTheme="minorEastAsia"/>
          </w:rPr>
          <w:fldChar w:fldCharType="separate"/>
        </w:r>
        <w:r w:rsidR="00F502D6" w:rsidRPr="00F502D6">
          <w:rPr>
            <w:rFonts w:eastAsiaTheme="majorEastAsia"/>
            <w:noProof/>
          </w:rPr>
          <w:t>4</w:t>
        </w:r>
        <w:r w:rsidRPr="00072EE9">
          <w:rPr>
            <w:rFonts w:eastAsiaTheme="majorEastAsia"/>
          </w:rPr>
          <w:fldChar w:fldCharType="end"/>
        </w:r>
      </w:p>
    </w:sdtContent>
  </w:sdt>
  <w:p w:rsidR="006F5744" w:rsidRDefault="006F57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F18" w:rsidRDefault="00577F18" w:rsidP="00C53B0E">
      <w:r>
        <w:separator/>
      </w:r>
    </w:p>
  </w:footnote>
  <w:footnote w:type="continuationSeparator" w:id="0">
    <w:p w:rsidR="00577F18" w:rsidRDefault="00577F18" w:rsidP="00C53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CC2"/>
    <w:multiLevelType w:val="multilevel"/>
    <w:tmpl w:val="AE0451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1C25631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76A4EA5"/>
    <w:multiLevelType w:val="multilevel"/>
    <w:tmpl w:val="A1F49FC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CAD2E98"/>
    <w:multiLevelType w:val="multilevel"/>
    <w:tmpl w:val="62B8B7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 w15:restartNumberingAfterBreak="0">
    <w:nsid w:val="37AF04CC"/>
    <w:multiLevelType w:val="multilevel"/>
    <w:tmpl w:val="90522E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5" w15:restartNumberingAfterBreak="0">
    <w:nsid w:val="390C30F6"/>
    <w:multiLevelType w:val="hybridMultilevel"/>
    <w:tmpl w:val="B25C1D1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17E"/>
    <w:multiLevelType w:val="multilevel"/>
    <w:tmpl w:val="083E6FFC"/>
    <w:lvl w:ilvl="0">
      <w:start w:val="1"/>
      <w:numFmt w:val="decimal"/>
      <w:lvlText w:val="%1"/>
      <w:lvlJc w:val="left"/>
      <w:pPr>
        <w:ind w:left="1095" w:hanging="1095"/>
      </w:pPr>
    </w:lvl>
    <w:lvl w:ilvl="1">
      <w:start w:val="1"/>
      <w:numFmt w:val="decimal"/>
      <w:lvlText w:val="%1.%2"/>
      <w:lvlJc w:val="left"/>
      <w:pPr>
        <w:ind w:left="1804" w:hanging="1095"/>
      </w:pPr>
    </w:lvl>
    <w:lvl w:ilvl="2">
      <w:start w:val="1"/>
      <w:numFmt w:val="decimal"/>
      <w:lvlText w:val="%1.%2.%3"/>
      <w:lvlJc w:val="left"/>
      <w:pPr>
        <w:ind w:left="2513" w:hanging="1095"/>
      </w:pPr>
    </w:lvl>
    <w:lvl w:ilvl="3">
      <w:start w:val="1"/>
      <w:numFmt w:val="decimal"/>
      <w:lvlText w:val="%1.%2.%3.%4"/>
      <w:lvlJc w:val="left"/>
      <w:pPr>
        <w:ind w:left="3222" w:hanging="1095"/>
      </w:pPr>
    </w:lvl>
    <w:lvl w:ilvl="4">
      <w:start w:val="1"/>
      <w:numFmt w:val="decimal"/>
      <w:lvlText w:val="%1.%2.%3.%4.%5"/>
      <w:lvlJc w:val="left"/>
      <w:pPr>
        <w:ind w:left="3931" w:hanging="1095"/>
      </w:pPr>
    </w:lvl>
    <w:lvl w:ilvl="5">
      <w:start w:val="1"/>
      <w:numFmt w:val="decimal"/>
      <w:lvlText w:val="%1.%2.%3.%4.%5.%6"/>
      <w:lvlJc w:val="left"/>
      <w:pPr>
        <w:ind w:left="4640" w:hanging="1095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3DF175EB"/>
    <w:multiLevelType w:val="hybridMultilevel"/>
    <w:tmpl w:val="B12A3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A3275"/>
    <w:multiLevelType w:val="multilevel"/>
    <w:tmpl w:val="E0969D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B156BC6"/>
    <w:multiLevelType w:val="hybridMultilevel"/>
    <w:tmpl w:val="AF109874"/>
    <w:lvl w:ilvl="0" w:tplc="7D360F50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86A6834"/>
    <w:multiLevelType w:val="hybridMultilevel"/>
    <w:tmpl w:val="3FCE0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82425"/>
    <w:multiLevelType w:val="hybridMultilevel"/>
    <w:tmpl w:val="BA90D8D8"/>
    <w:lvl w:ilvl="0" w:tplc="3984E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9E0B56"/>
    <w:multiLevelType w:val="multilevel"/>
    <w:tmpl w:val="2C9489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8" w:hanging="60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A5"/>
    <w:rsid w:val="00025F84"/>
    <w:rsid w:val="00051495"/>
    <w:rsid w:val="00072EE9"/>
    <w:rsid w:val="00076A35"/>
    <w:rsid w:val="000B76CF"/>
    <w:rsid w:val="000C186B"/>
    <w:rsid w:val="00104A47"/>
    <w:rsid w:val="00145DA3"/>
    <w:rsid w:val="0015177A"/>
    <w:rsid w:val="00151FB9"/>
    <w:rsid w:val="001978E0"/>
    <w:rsid w:val="001A5DDB"/>
    <w:rsid w:val="001D19DA"/>
    <w:rsid w:val="002033DA"/>
    <w:rsid w:val="00241883"/>
    <w:rsid w:val="002562A4"/>
    <w:rsid w:val="00272A37"/>
    <w:rsid w:val="002838F9"/>
    <w:rsid w:val="00291BA6"/>
    <w:rsid w:val="002D73E7"/>
    <w:rsid w:val="002E147A"/>
    <w:rsid w:val="00315AE7"/>
    <w:rsid w:val="003418F3"/>
    <w:rsid w:val="003432C8"/>
    <w:rsid w:val="00344076"/>
    <w:rsid w:val="00367410"/>
    <w:rsid w:val="003B45B4"/>
    <w:rsid w:val="003E7ABD"/>
    <w:rsid w:val="003F2E0B"/>
    <w:rsid w:val="00420783"/>
    <w:rsid w:val="00425248"/>
    <w:rsid w:val="00440EFD"/>
    <w:rsid w:val="004477C2"/>
    <w:rsid w:val="00460585"/>
    <w:rsid w:val="004664B7"/>
    <w:rsid w:val="00477AC3"/>
    <w:rsid w:val="004804EA"/>
    <w:rsid w:val="004B0497"/>
    <w:rsid w:val="004C06B7"/>
    <w:rsid w:val="004C1535"/>
    <w:rsid w:val="004E76F9"/>
    <w:rsid w:val="00577F18"/>
    <w:rsid w:val="00581473"/>
    <w:rsid w:val="005A7E21"/>
    <w:rsid w:val="005C32ED"/>
    <w:rsid w:val="00675A3C"/>
    <w:rsid w:val="006C129A"/>
    <w:rsid w:val="006E4223"/>
    <w:rsid w:val="006E4EA8"/>
    <w:rsid w:val="006E65B9"/>
    <w:rsid w:val="006F5744"/>
    <w:rsid w:val="00700445"/>
    <w:rsid w:val="007053DD"/>
    <w:rsid w:val="00712512"/>
    <w:rsid w:val="00715701"/>
    <w:rsid w:val="0072142E"/>
    <w:rsid w:val="007261F8"/>
    <w:rsid w:val="00737152"/>
    <w:rsid w:val="0076177E"/>
    <w:rsid w:val="00773E25"/>
    <w:rsid w:val="007A6F63"/>
    <w:rsid w:val="007B70E9"/>
    <w:rsid w:val="008039D7"/>
    <w:rsid w:val="00832629"/>
    <w:rsid w:val="0083291B"/>
    <w:rsid w:val="0086315E"/>
    <w:rsid w:val="00872947"/>
    <w:rsid w:val="00890ED5"/>
    <w:rsid w:val="008A3CE1"/>
    <w:rsid w:val="008A7C6C"/>
    <w:rsid w:val="008B50DA"/>
    <w:rsid w:val="008D65C0"/>
    <w:rsid w:val="008E0696"/>
    <w:rsid w:val="008F25BC"/>
    <w:rsid w:val="00926BEB"/>
    <w:rsid w:val="00991B59"/>
    <w:rsid w:val="00996B1B"/>
    <w:rsid w:val="009A220C"/>
    <w:rsid w:val="009E49E5"/>
    <w:rsid w:val="00A20A6F"/>
    <w:rsid w:val="00A360D6"/>
    <w:rsid w:val="00A41E04"/>
    <w:rsid w:val="00A47811"/>
    <w:rsid w:val="00AC37E1"/>
    <w:rsid w:val="00AC69CA"/>
    <w:rsid w:val="00AD5BFA"/>
    <w:rsid w:val="00AD724D"/>
    <w:rsid w:val="00B25AF6"/>
    <w:rsid w:val="00B9401B"/>
    <w:rsid w:val="00BD1AC9"/>
    <w:rsid w:val="00BD7F55"/>
    <w:rsid w:val="00BE61C6"/>
    <w:rsid w:val="00BF5536"/>
    <w:rsid w:val="00C114ED"/>
    <w:rsid w:val="00C23F15"/>
    <w:rsid w:val="00C354A5"/>
    <w:rsid w:val="00C53B0E"/>
    <w:rsid w:val="00C7436A"/>
    <w:rsid w:val="00C77D16"/>
    <w:rsid w:val="00C90EFF"/>
    <w:rsid w:val="00CA4029"/>
    <w:rsid w:val="00CB424E"/>
    <w:rsid w:val="00CF7D31"/>
    <w:rsid w:val="00D044F0"/>
    <w:rsid w:val="00D26916"/>
    <w:rsid w:val="00D35197"/>
    <w:rsid w:val="00D36767"/>
    <w:rsid w:val="00D538A7"/>
    <w:rsid w:val="00D57363"/>
    <w:rsid w:val="00E90B7F"/>
    <w:rsid w:val="00EA48D5"/>
    <w:rsid w:val="00EA7C03"/>
    <w:rsid w:val="00F12028"/>
    <w:rsid w:val="00F2224C"/>
    <w:rsid w:val="00F22259"/>
    <w:rsid w:val="00F230A5"/>
    <w:rsid w:val="00F23969"/>
    <w:rsid w:val="00F43C45"/>
    <w:rsid w:val="00F502D6"/>
    <w:rsid w:val="00F60727"/>
    <w:rsid w:val="00FC6257"/>
    <w:rsid w:val="00FD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F390A14-3CB2-4A92-8CF4-2B4E30B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0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35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0C186B"/>
    <w:pPr>
      <w:ind w:left="720"/>
      <w:contextualSpacing/>
    </w:pPr>
  </w:style>
  <w:style w:type="table" w:styleId="a5">
    <w:name w:val="Table Grid"/>
    <w:basedOn w:val="a2"/>
    <w:uiPriority w:val="39"/>
    <w:rsid w:val="00BD1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заголовок мой"/>
    <w:basedOn w:val="2"/>
    <w:qFormat/>
    <w:rsid w:val="00A20A6F"/>
    <w:pPr>
      <w:keepLines w:val="0"/>
      <w:suppressAutoHyphens/>
      <w:snapToGrid w:val="0"/>
      <w:spacing w:before="360" w:after="120"/>
      <w:ind w:firstLine="709"/>
      <w:jc w:val="both"/>
    </w:pPr>
    <w:rPr>
      <w:rFonts w:ascii="Times New Roman" w:eastAsia="Calibri" w:hAnsi="Times New Roman" w:cs="Times New Roman"/>
      <w:b/>
      <w:bCs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semiHidden/>
    <w:rsid w:val="00A20A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">
    <w:name w:val="Пункт"/>
    <w:basedOn w:val="a0"/>
    <w:link w:val="1"/>
    <w:rsid w:val="003432C8"/>
    <w:pPr>
      <w:numPr>
        <w:ilvl w:val="2"/>
        <w:numId w:val="6"/>
      </w:numPr>
      <w:spacing w:line="360" w:lineRule="auto"/>
      <w:jc w:val="both"/>
    </w:pPr>
    <w:rPr>
      <w:sz w:val="28"/>
    </w:rPr>
  </w:style>
  <w:style w:type="character" w:styleId="a7">
    <w:name w:val="Hyperlink"/>
    <w:uiPriority w:val="99"/>
    <w:rsid w:val="003432C8"/>
    <w:rPr>
      <w:rFonts w:ascii="Times New Roman" w:hAnsi="Times New Roman" w:cs="Times New Roman"/>
      <w:color w:val="0000FF"/>
      <w:u w:val="single"/>
    </w:rPr>
  </w:style>
  <w:style w:type="character" w:customStyle="1" w:styleId="1">
    <w:name w:val="Пункт Знак1"/>
    <w:link w:val="a"/>
    <w:locked/>
    <w:rsid w:val="00343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8326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3262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0"/>
    <w:link w:val="ab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1"/>
    <w:link w:val="3"/>
    <w:rsid w:val="003F2E0B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0"/>
    <w:link w:val="ae"/>
    <w:rsid w:val="003F2E0B"/>
    <w:pPr>
      <w:widowControl w:val="0"/>
      <w:shd w:val="clear" w:color="auto" w:fill="FFFFFF"/>
      <w:spacing w:line="103" w:lineRule="exact"/>
      <w:ind w:hanging="660"/>
      <w:jc w:val="right"/>
    </w:pPr>
    <w:rPr>
      <w:spacing w:val="-3"/>
      <w:sz w:val="21"/>
      <w:szCs w:val="21"/>
      <w:lang w:eastAsia="en-US"/>
    </w:rPr>
  </w:style>
  <w:style w:type="character" w:customStyle="1" w:styleId="af">
    <w:name w:val="Подпись к таблице_"/>
    <w:basedOn w:val="a1"/>
    <w:link w:val="af0"/>
    <w:rsid w:val="008E0696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af0">
    <w:name w:val="Подпись к таблице"/>
    <w:basedOn w:val="a0"/>
    <w:link w:val="af"/>
    <w:rsid w:val="008E0696"/>
    <w:pPr>
      <w:widowControl w:val="0"/>
      <w:shd w:val="clear" w:color="auto" w:fill="FFFFFF"/>
      <w:spacing w:line="415" w:lineRule="exact"/>
      <w:jc w:val="both"/>
    </w:pPr>
    <w:rPr>
      <w:spacing w:val="-3"/>
      <w:sz w:val="21"/>
      <w:szCs w:val="21"/>
      <w:lang w:eastAsia="en-US"/>
    </w:rPr>
  </w:style>
  <w:style w:type="character" w:customStyle="1" w:styleId="11pt0pt">
    <w:name w:val="Основной текст + 11 pt;Интервал 0 pt"/>
    <w:basedOn w:val="ae"/>
    <w:rsid w:val="008E0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Corbel10pt0pt">
    <w:name w:val="Основной текст + Corbel;10 pt;Интервал 0 pt"/>
    <w:basedOn w:val="ae"/>
    <w:rsid w:val="008E069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0">
    <w:name w:val="Основной текст10"/>
    <w:basedOn w:val="a0"/>
    <w:rsid w:val="008A7C6C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A415C-C0BA-4631-8FE3-CFA9D1CC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 Хасан Аюбович</dc:creator>
  <cp:lastModifiedBy>Хахалкин Александр Павлович</cp:lastModifiedBy>
  <cp:revision>7</cp:revision>
  <cp:lastPrinted>2018-03-22T06:12:00Z</cp:lastPrinted>
  <dcterms:created xsi:type="dcterms:W3CDTF">2018-02-14T09:52:00Z</dcterms:created>
  <dcterms:modified xsi:type="dcterms:W3CDTF">2018-04-17T04:29:00Z</dcterms:modified>
</cp:coreProperties>
</file>